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D1AA" w14:textId="77777777" w:rsidR="00E667D7" w:rsidRPr="00E667D7" w:rsidRDefault="00E667D7" w:rsidP="00E667D7">
      <w:pPr>
        <w:pStyle w:val="NormaaliWWW"/>
        <w:spacing w:after="160" w:line="252" w:lineRule="auto"/>
      </w:pPr>
      <w:r w:rsidRPr="00E667D7">
        <w:rPr>
          <w:b/>
          <w:bCs/>
        </w:rPr>
        <w:t>Arvoisa puheenjohtaja, hyvät aluevaltuutetut, virkamiehet ja kokousta seuraavat</w:t>
      </w:r>
    </w:p>
    <w:p w14:paraId="772A4D68" w14:textId="77777777" w:rsidR="00E667D7" w:rsidRPr="00E667D7" w:rsidRDefault="00E667D7" w:rsidP="00E667D7">
      <w:pPr>
        <w:pStyle w:val="NormaaliWWW"/>
        <w:spacing w:after="160" w:line="252" w:lineRule="auto"/>
      </w:pPr>
      <w:r w:rsidRPr="00E667D7">
        <w:t>Ryhmien väliset neuvottelut alueen palveluverkon linjauksista käytiin toukokuussa hyvin tiukalla aikataululla ja nyt aluevaltuusto on hyväksymässä nämä strategiset linjaukset. Keskustan ryhmä oli hyvin sitoutunut neuvotteluihin, mutta aivan loppumetreillä jouduimme valitettavasti jättämään neuvottelutuloksen allekirjoittamatta. Miksi näin?</w:t>
      </w:r>
    </w:p>
    <w:p w14:paraId="2CE88924" w14:textId="77777777" w:rsidR="00E667D7" w:rsidRPr="00E667D7" w:rsidRDefault="00E667D7" w:rsidP="00E667D7">
      <w:pPr>
        <w:pStyle w:val="NormaaliWWW"/>
        <w:spacing w:after="160" w:line="252" w:lineRule="auto"/>
      </w:pPr>
      <w:r w:rsidRPr="00E667D7">
        <w:t>Pääasiallinen syy irtautumiseemme neuvottelutuloksesta oli se, että se ei tulkintamme mukaan turvaa riittäviä lähipalveluja alueen asukkaille. Niitä me lupauksemme mukaisesti haluamme turvata edelleen. Neuvoteltu tulos ei vakuuta meitä siitä, että ympäripyöreästi muotoillut linjaukset käytännössä toteutuisivat parhain päin. Esittämämme muutosehdotukset vesittyivät neuvotteluissa ja lopulliset linjaukset jäivät liian tulkinnanvaraisiksi. Ne eivät tosiasiassa heijasta tahtotilaa turvata lähipalveluja.</w:t>
      </w:r>
    </w:p>
    <w:p w14:paraId="6FE1F561" w14:textId="77777777" w:rsidR="00E667D7" w:rsidRPr="00E667D7" w:rsidRDefault="00E667D7" w:rsidP="00E667D7">
      <w:pPr>
        <w:pStyle w:val="NormaaliWWW"/>
        <w:spacing w:after="160" w:line="252" w:lineRule="auto"/>
      </w:pPr>
      <w:r w:rsidRPr="00E667D7">
        <w:t xml:space="preserve">Jokainen länsiuusimaalainen – myös reuna-alueella asuva - ansaitsee saavutettavat perustason palvelut tulevaisuudessakin. Erityisen tärkeää se on ikäihmisille, monisairaille, paljon palveluja tarvitseville sekä autottomille henkilöille ja perheille. Kun peruspalvelut </w:t>
      </w:r>
      <w:proofErr w:type="gramStart"/>
      <w:r w:rsidRPr="00E667D7">
        <w:t>on</w:t>
      </w:r>
      <w:proofErr w:type="gramEnd"/>
      <w:r w:rsidRPr="00E667D7">
        <w:t xml:space="preserve"> saavutettavia ja kynnys niihin matala, haetaan apua ajoissa, jolloin säästetään kalliista korjaavista palveluista kuten erikoissairaanhoidosta. Yhteiskunta säästää myös, kun työkyvyttömyysaika lyhenee tai toimintakyvyn heikkeneminen hidastuu. Taloutta ei mielestämme voi ajatella vain vuoden tai parin sykleissä vaan huomioida päätösten kustannusvaikutukset myös pitkällä aikavälillä.</w:t>
      </w:r>
    </w:p>
    <w:p w14:paraId="4A8F7922" w14:textId="77777777" w:rsidR="00E667D7" w:rsidRPr="00E667D7" w:rsidRDefault="00E667D7" w:rsidP="00E667D7">
      <w:pPr>
        <w:pStyle w:val="NormaaliWWW"/>
        <w:spacing w:after="160" w:line="252" w:lineRule="auto"/>
      </w:pPr>
      <w:r w:rsidRPr="00E667D7">
        <w:t>Linjauksista huokuu keskittäminen Karjalohja-Sammatin terveyspalvelujen lisäksi mm. Veikkolan, Vihdin kk:n sekä monen muun alueen lähineuvoloiden, suun terveydenhuollon palvelujen, pienempien vuodeosastojen sekä asumispalveluyksiköiden osalta. </w:t>
      </w:r>
    </w:p>
    <w:p w14:paraId="7D26E098" w14:textId="77777777" w:rsidR="00E667D7" w:rsidRPr="00E667D7" w:rsidRDefault="00E667D7" w:rsidP="00E667D7">
      <w:pPr>
        <w:pStyle w:val="NormaaliWWW"/>
        <w:spacing w:after="160" w:line="252" w:lineRule="auto"/>
      </w:pPr>
      <w:r w:rsidRPr="00E667D7">
        <w:t>Yrityksistämme huolimatta emme saaneet varmuutta siitä, että toimivia yksiköitä ei lakkauteta ainakaan ennen kuin on varmistettu esim. osasto- tai asumispalvelupaikkojen riittävyys ja niin, että lakkautettavaksi suunniteltuja yksiköitä korvaavat palvelut varmasti ovat toiminnassa. On erikoista, että tähän selkeään periaatteeseen ei ryhmissä haluttu sitoutua. </w:t>
      </w:r>
    </w:p>
    <w:p w14:paraId="57831FDA" w14:textId="77777777" w:rsidR="00E667D7" w:rsidRPr="00E667D7" w:rsidRDefault="00E667D7" w:rsidP="00E667D7">
      <w:pPr>
        <w:pStyle w:val="NormaaliWWW"/>
        <w:spacing w:after="160" w:line="252" w:lineRule="auto"/>
      </w:pPr>
      <w:r w:rsidRPr="00E667D7">
        <w:t>Monet ovat iloinneet liikkuvien palvelujen kirjauksista. Saaduissa selvityksissä kävi kuitenkin ilmi, että sanan varsinaisessa merkityksessä kumipyörien päällä liikuteltaviin mobiiliyksiköihin ei olla investoimassa. Liikkuvilla palveluilla viitataan lähinnä kotikäynteihin tai esim. koulujen tiloissa järjestettäviin palveluille. Kotikäynnit ja tilatehokkuus ovat hyvä asia, mutta meitä ei vakuuta se, että tämä riittää laajamittaisemmin lähipalvelut turvaamaan. Tosiasiassa oppilashuollon tiloja tarvittaneen oppilashuollon omassa käytössä eikä neuvolan kotikäyntejä tehdä nykyisellään riittävällä tavalla. On vaikea uskoa, että kovin paljon laajamittaisemmin näitä tulevaisuudessakaan tehdään.</w:t>
      </w:r>
    </w:p>
    <w:p w14:paraId="5C69D91E" w14:textId="77777777" w:rsidR="00E667D7" w:rsidRPr="00E667D7" w:rsidRDefault="00E667D7" w:rsidP="00E667D7">
      <w:pPr>
        <w:pStyle w:val="NormaaliWWW"/>
        <w:spacing w:after="160" w:line="252" w:lineRule="auto"/>
      </w:pPr>
      <w:r w:rsidRPr="00E667D7">
        <w:t>Arvoisa puheenjohtaja – olemme vastuussa alueen asukkaille siitä, että palvelumme ovat toimivat, palvelutarpeisiin nähden riittävät ja saavutettavat. Valitettavasti nykyiset sovitut linjaukset eivät meistä tähän riitä. Näkemyksemme on erilainen, siksi emme voineet sitoutua tulkinnanvaraisiin linjauksiin.</w:t>
      </w:r>
    </w:p>
    <w:p w14:paraId="63BB3574" w14:textId="77777777" w:rsidR="00E667D7" w:rsidRPr="00E667D7" w:rsidRDefault="00E667D7" w:rsidP="00E667D7">
      <w:pPr>
        <w:pStyle w:val="elementtoproof"/>
        <w:spacing w:after="160" w:line="252" w:lineRule="auto"/>
      </w:pPr>
      <w:r w:rsidRPr="00E667D7">
        <w:t>Olemme kirjanneet järjestelmään muutosesityksemme palveluverkon linjauksiin. Lisäksi olemme tehneet aloitteen Karjalohja-Sammatin terveyspalveluiden turvaamisesta. Voitte allekirjoittaa aloitteen järjestelmässä.</w:t>
      </w:r>
    </w:p>
    <w:p w14:paraId="1FFE9004" w14:textId="77777777" w:rsidR="00E667D7" w:rsidRPr="00E667D7" w:rsidRDefault="00E667D7" w:rsidP="00E667D7">
      <w:pPr>
        <w:pStyle w:val="elementtoproof"/>
        <w:spacing w:after="160" w:line="252" w:lineRule="auto"/>
      </w:pPr>
      <w:r w:rsidRPr="00E667D7">
        <w:lastRenderedPageBreak/>
        <w:t xml:space="preserve">Kaikesta huolimatta kiitän sinällään hyvähenkisistä neuvotteluista </w:t>
      </w:r>
      <w:proofErr w:type="gramStart"/>
      <w:r w:rsidRPr="00E667D7">
        <w:t>erityisesti  neuvottelujen</w:t>
      </w:r>
      <w:proofErr w:type="gramEnd"/>
      <w:r w:rsidRPr="00E667D7">
        <w:t xml:space="preserve"> vetäjää Helena Marttista.</w:t>
      </w:r>
    </w:p>
    <w:p w14:paraId="03E79A03" w14:textId="77777777" w:rsidR="00E667D7" w:rsidRPr="00E667D7" w:rsidRDefault="00E667D7" w:rsidP="00E667D7">
      <w:pPr>
        <w:pStyle w:val="elementtoproof"/>
        <w:spacing w:after="160" w:line="252" w:lineRule="auto"/>
      </w:pPr>
    </w:p>
    <w:p w14:paraId="670C0D2D" w14:textId="77777777" w:rsidR="00E667D7" w:rsidRPr="00E667D7" w:rsidRDefault="00E667D7" w:rsidP="00E667D7">
      <w:pPr>
        <w:pStyle w:val="elementtoproof"/>
        <w:spacing w:after="160" w:line="252" w:lineRule="auto"/>
      </w:pPr>
      <w:r w:rsidRPr="00E667D7">
        <w:rPr>
          <w:color w:val="000000"/>
        </w:rPr>
        <w:t>Muutosesitykset:</w:t>
      </w:r>
    </w:p>
    <w:p w14:paraId="54625801" w14:textId="77777777" w:rsidR="00E667D7" w:rsidRPr="00E667D7" w:rsidRDefault="00E667D7" w:rsidP="00E667D7">
      <w:pPr>
        <w:pStyle w:val="NormaaliWWW"/>
        <w:spacing w:after="160" w:line="252" w:lineRule="auto"/>
      </w:pPr>
      <w:r w:rsidRPr="00E667D7">
        <w:t> </w:t>
      </w:r>
    </w:p>
    <w:p w14:paraId="5BD70457" w14:textId="77777777" w:rsidR="00E667D7" w:rsidRPr="00E667D7" w:rsidRDefault="00E667D7" w:rsidP="00E667D7">
      <w:pPr>
        <w:pStyle w:val="NormaaliWWW"/>
        <w:spacing w:after="160" w:line="252" w:lineRule="auto"/>
      </w:pPr>
      <w:r w:rsidRPr="00E667D7">
        <w:t>Esitän, että</w:t>
      </w:r>
    </w:p>
    <w:p w14:paraId="62CE5F9C" w14:textId="77777777" w:rsidR="00E667D7" w:rsidRPr="00E667D7" w:rsidRDefault="00E667D7" w:rsidP="00E667D7">
      <w:pPr>
        <w:pStyle w:val="NormaaliWWW"/>
        <w:spacing w:after="160" w:line="252" w:lineRule="auto"/>
      </w:pPr>
      <w:r w:rsidRPr="00E667D7">
        <w:t>Esitys 1. Karjalohjan ja Sammatin lähiterveysasematasoiset palvelut turvataan jatkossakin väestön tarpeen mukaisena lähipalveluna. Palvelut voidaan järjestää esim. monituottajamallilla, missä hyödynnetään yhteiskäyttöisiä tiloja mahdollisten muiden palveluntuottajien kanssa.</w:t>
      </w:r>
    </w:p>
    <w:p w14:paraId="0C6FC44A" w14:textId="77777777" w:rsidR="00E667D7" w:rsidRPr="00E667D7" w:rsidRDefault="00E667D7" w:rsidP="00E667D7">
      <w:pPr>
        <w:pStyle w:val="NormaaliWWW"/>
        <w:spacing w:after="160" w:line="252" w:lineRule="auto"/>
      </w:pPr>
      <w:r w:rsidRPr="00E667D7">
        <w:t>Esitys 2. Lähineuvoloiden toiminta tukeutuu jatkossa perustettaviin perhekeskuksiin, mutta neuvolatoimintaa järjestetään edelleen lähellä perheitä helposti saavutettavina matalan kynnyksen ja varhaisen tuen palveluna (esim. lähiterveysasemien tai koulujen tiloissa).</w:t>
      </w:r>
    </w:p>
    <w:p w14:paraId="7C551B0C" w14:textId="36C9F13F" w:rsidR="00DB5BF7" w:rsidRPr="00E667D7" w:rsidRDefault="00DB5BF7" w:rsidP="00E667D7"/>
    <w:sectPr w:rsidR="00DB5BF7" w:rsidRPr="00E667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7"/>
    <w:rsid w:val="0035432B"/>
    <w:rsid w:val="00485538"/>
    <w:rsid w:val="004D2E92"/>
    <w:rsid w:val="00835EFA"/>
    <w:rsid w:val="00A56D2F"/>
    <w:rsid w:val="00DB5BF7"/>
    <w:rsid w:val="00E667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6640"/>
  <w15:chartTrackingRefBased/>
  <w15:docId w15:val="{6C9B0E22-7C7B-4764-A443-4601F062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67D7"/>
    <w:pPr>
      <w:spacing w:after="0" w:line="240" w:lineRule="auto"/>
    </w:pPr>
    <w:rPr>
      <w:rFonts w:ascii="Aptos" w:hAnsi="Aptos" w:cs="Aptos"/>
      <w:kern w:val="0"/>
      <w:sz w:val="24"/>
      <w:szCs w:val="24"/>
      <w:lang w:eastAsia="fi-FI"/>
      <w14:ligatures w14:val="none"/>
    </w:rPr>
  </w:style>
  <w:style w:type="paragraph" w:styleId="Otsikko1">
    <w:name w:val="heading 1"/>
    <w:basedOn w:val="Normaali"/>
    <w:next w:val="Normaali"/>
    <w:link w:val="Otsikko1Char"/>
    <w:uiPriority w:val="9"/>
    <w:qFormat/>
    <w:rsid w:val="00E667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E667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E667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E667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E667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E667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E667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E667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E667D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667D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667D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667D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667D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667D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667D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667D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667D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667D7"/>
    <w:rPr>
      <w:rFonts w:eastAsiaTheme="majorEastAsia" w:cstheme="majorBidi"/>
      <w:color w:val="272727" w:themeColor="text1" w:themeTint="D8"/>
    </w:rPr>
  </w:style>
  <w:style w:type="paragraph" w:styleId="Otsikko">
    <w:name w:val="Title"/>
    <w:basedOn w:val="Normaali"/>
    <w:next w:val="Normaali"/>
    <w:link w:val="OtsikkoChar"/>
    <w:uiPriority w:val="10"/>
    <w:qFormat/>
    <w:rsid w:val="00E667D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E667D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667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E667D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667D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E667D7"/>
    <w:rPr>
      <w:i/>
      <w:iCs/>
      <w:color w:val="404040" w:themeColor="text1" w:themeTint="BF"/>
    </w:rPr>
  </w:style>
  <w:style w:type="paragraph" w:styleId="Luettelokappale">
    <w:name w:val="List Paragraph"/>
    <w:basedOn w:val="Normaali"/>
    <w:uiPriority w:val="34"/>
    <w:qFormat/>
    <w:rsid w:val="00E667D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E667D7"/>
    <w:rPr>
      <w:i/>
      <w:iCs/>
      <w:color w:val="0F4761" w:themeColor="accent1" w:themeShade="BF"/>
    </w:rPr>
  </w:style>
  <w:style w:type="paragraph" w:styleId="Erottuvalainaus">
    <w:name w:val="Intense Quote"/>
    <w:basedOn w:val="Normaali"/>
    <w:next w:val="Normaali"/>
    <w:link w:val="ErottuvalainausChar"/>
    <w:uiPriority w:val="30"/>
    <w:qFormat/>
    <w:rsid w:val="00E667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E667D7"/>
    <w:rPr>
      <w:i/>
      <w:iCs/>
      <w:color w:val="0F4761" w:themeColor="accent1" w:themeShade="BF"/>
    </w:rPr>
  </w:style>
  <w:style w:type="character" w:styleId="Erottuvaviittaus">
    <w:name w:val="Intense Reference"/>
    <w:basedOn w:val="Kappaleenoletusfontti"/>
    <w:uiPriority w:val="32"/>
    <w:qFormat/>
    <w:rsid w:val="00E667D7"/>
    <w:rPr>
      <w:b/>
      <w:bCs/>
      <w:smallCaps/>
      <w:color w:val="0F4761" w:themeColor="accent1" w:themeShade="BF"/>
      <w:spacing w:val="5"/>
    </w:rPr>
  </w:style>
  <w:style w:type="paragraph" w:styleId="NormaaliWWW">
    <w:name w:val="Normal (Web)"/>
    <w:basedOn w:val="Normaali"/>
    <w:uiPriority w:val="99"/>
    <w:semiHidden/>
    <w:unhideWhenUsed/>
    <w:rsid w:val="00E667D7"/>
  </w:style>
  <w:style w:type="paragraph" w:customStyle="1" w:styleId="elementtoproof">
    <w:name w:val="elementtoproof"/>
    <w:basedOn w:val="Normaali"/>
    <w:uiPriority w:val="99"/>
    <w:semiHidden/>
    <w:rsid w:val="00E6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633107">
      <w:bodyDiv w:val="1"/>
      <w:marLeft w:val="0"/>
      <w:marRight w:val="0"/>
      <w:marTop w:val="0"/>
      <w:marBottom w:val="0"/>
      <w:divBdr>
        <w:top w:val="none" w:sz="0" w:space="0" w:color="auto"/>
        <w:left w:val="none" w:sz="0" w:space="0" w:color="auto"/>
        <w:bottom w:val="none" w:sz="0" w:space="0" w:color="auto"/>
        <w:right w:val="none" w:sz="0" w:space="0" w:color="auto"/>
      </w:divBdr>
    </w:div>
    <w:div w:id="15165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3651</Characters>
  <Application>Microsoft Office Word</Application>
  <DocSecurity>0</DocSecurity>
  <Lines>30</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Ketvel</dc:creator>
  <cp:keywords/>
  <dc:description/>
  <cp:lastModifiedBy>Taina Ketvel</cp:lastModifiedBy>
  <cp:revision>1</cp:revision>
  <dcterms:created xsi:type="dcterms:W3CDTF">2024-06-13T06:31:00Z</dcterms:created>
  <dcterms:modified xsi:type="dcterms:W3CDTF">2024-06-13T06:33:00Z</dcterms:modified>
</cp:coreProperties>
</file>