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94D9A" w14:textId="77777777" w:rsidR="00A5750A" w:rsidRDefault="00A5750A"/>
    <w:p w14:paraId="246F0126" w14:textId="7F56FCCB" w:rsidR="000176A7" w:rsidRPr="000176A7" w:rsidRDefault="000176A7" w:rsidP="000176A7">
      <w:r w:rsidRPr="000176A7">
        <w:drawing>
          <wp:inline distT="0" distB="0" distL="0" distR="0" wp14:anchorId="475BB657" wp14:editId="4AB0E53C">
            <wp:extent cx="1638300" cy="488950"/>
            <wp:effectExtent l="0" t="0" r="0" b="0"/>
            <wp:docPr id="755689657"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638300" cy="488950"/>
                    </a:xfrm>
                    <a:prstGeom prst="rect">
                      <a:avLst/>
                    </a:prstGeom>
                    <a:noFill/>
                    <a:ln>
                      <a:noFill/>
                    </a:ln>
                  </pic:spPr>
                </pic:pic>
              </a:graphicData>
            </a:graphic>
          </wp:inline>
        </w:drawing>
      </w:r>
    </w:p>
    <w:p w14:paraId="518BC49A" w14:textId="77777777" w:rsidR="000176A7" w:rsidRPr="000176A7" w:rsidRDefault="000176A7" w:rsidP="000176A7"/>
    <w:p w14:paraId="7A0231D1" w14:textId="74724CBA" w:rsidR="000176A7" w:rsidRPr="000176A7" w:rsidRDefault="000176A7" w:rsidP="000176A7">
      <w:r w:rsidRPr="000176A7">
        <w:t>30.9.2025</w:t>
      </w:r>
      <w:r w:rsidRPr="000176A7">
        <w:br/>
      </w:r>
      <w:r w:rsidRPr="000176A7">
        <w:br/>
      </w:r>
    </w:p>
    <w:p w14:paraId="413E1204" w14:textId="77777777" w:rsidR="000176A7" w:rsidRPr="000176A7" w:rsidRDefault="000176A7" w:rsidP="000176A7">
      <w:pPr>
        <w:rPr>
          <w:b/>
          <w:bCs/>
        </w:rPr>
      </w:pPr>
    </w:p>
    <w:p w14:paraId="0545FD4C" w14:textId="77777777" w:rsidR="000176A7" w:rsidRPr="000176A7" w:rsidRDefault="000176A7" w:rsidP="000176A7">
      <w:pPr>
        <w:rPr>
          <w:b/>
          <w:bCs/>
        </w:rPr>
      </w:pPr>
      <w:r w:rsidRPr="000176A7">
        <w:rPr>
          <w:b/>
          <w:bCs/>
        </w:rPr>
        <w:t>Välikysymys hallituksen toimintakyvystä Palestiinan valtion tunnustamisesta</w:t>
      </w:r>
      <w:r w:rsidRPr="000176A7">
        <w:rPr>
          <w:b/>
          <w:bCs/>
        </w:rPr>
        <w:br/>
      </w:r>
      <w:r w:rsidRPr="000176A7">
        <w:rPr>
          <w:b/>
          <w:bCs/>
        </w:rPr>
        <w:br/>
      </w:r>
      <w:r w:rsidRPr="000176A7">
        <w:t>Keskustan ryhmäpuheenvuoro</w:t>
      </w:r>
      <w:r w:rsidRPr="000176A7">
        <w:br/>
        <w:t>Puolueen puheenjohtaja Antti Kaikkonen</w:t>
      </w:r>
      <w:r w:rsidRPr="000176A7">
        <w:br/>
      </w:r>
      <w:r w:rsidRPr="000176A7">
        <w:br/>
        <w:t>(muutosvarauksin)</w:t>
      </w:r>
      <w:r w:rsidRPr="000176A7">
        <w:rPr>
          <w:b/>
          <w:bCs/>
        </w:rPr>
        <w:t xml:space="preserve">                                                                  </w:t>
      </w:r>
    </w:p>
    <w:p w14:paraId="794B456A" w14:textId="77777777" w:rsidR="000176A7" w:rsidRDefault="000176A7" w:rsidP="000176A7"/>
    <w:p w14:paraId="5AC22B6C" w14:textId="77777777" w:rsidR="000176A7" w:rsidRDefault="000176A7" w:rsidP="000176A7">
      <w:pPr>
        <w:rPr>
          <w:b/>
          <w:bCs/>
          <w:sz w:val="28"/>
          <w:szCs w:val="28"/>
        </w:rPr>
      </w:pPr>
      <w:r w:rsidRPr="000176A7">
        <w:rPr>
          <w:b/>
          <w:bCs/>
          <w:sz w:val="28"/>
          <w:szCs w:val="28"/>
        </w:rPr>
        <w:t xml:space="preserve">Kaikkonen: </w:t>
      </w:r>
      <w:r>
        <w:rPr>
          <w:b/>
          <w:bCs/>
          <w:sz w:val="28"/>
          <w:szCs w:val="28"/>
        </w:rPr>
        <w:t>Vastuu yhteisestä linjasta kuuluu hallitukselle</w:t>
      </w:r>
    </w:p>
    <w:p w14:paraId="760AA83A" w14:textId="77777777" w:rsidR="000176A7" w:rsidRDefault="000176A7" w:rsidP="000176A7">
      <w:r w:rsidRPr="000176A7">
        <w:br/>
        <w:t>Suomi on ulkopolitiikassaan tullut maailmalla tunnetuksi vakaan ja ennustettavan linjan edustajana ja kansainvälisen oikeuden tinkimättömänä puolustajana. Olemme pienenä kansakuntana löytäneet kansallisesti yhtenäisen linjan eteenpäin niin kansallisen turvallisuuden kuin maailmanpolitiikan kysymyksissä. Se on ollut Suomen vahvuus.</w:t>
      </w:r>
      <w:r w:rsidRPr="000176A7">
        <w:br/>
      </w:r>
      <w:r w:rsidRPr="000176A7">
        <w:br/>
        <w:t>Viimeisten kuukausien aikana linja on horjunut. Se ei ole ollut Suomen kansainvälisen aseman kannalta toivottava kehitys. Tasavallan presidentin ja hallituksen yhteisestä ulkopoliittisesta linjasta ei voi syntyä epäselvyyttä, ei kotimaassa eikä maailmalla.</w:t>
      </w:r>
      <w:r w:rsidRPr="000176A7">
        <w:br/>
      </w:r>
      <w:r w:rsidRPr="000176A7">
        <w:br/>
      </w:r>
      <w:r w:rsidRPr="000176A7">
        <w:br/>
      </w:r>
      <w:r w:rsidRPr="000176A7">
        <w:br/>
        <w:t>Vaikka Israelilla on täysi oikeus puolustautua terrorismia vastaan, on kuitenkin todettava, että Israelin voimatoimet Gazassa ovat olleet raskaasti ylimitoitettuja. Yli 65 000 kuollutta ja valtava määrä loukkaantuneita, suurelta osalta naisia ja lapsia, on kertakaikkisen kohtuutonta ja kertakaikkisen väärin.</w:t>
      </w:r>
      <w:r w:rsidRPr="000176A7">
        <w:br/>
      </w:r>
      <w:r w:rsidRPr="000176A7">
        <w:br/>
        <w:t>Kaikista kiireellisintä on saada Gazaan tulitauko ja humanitääristä apua: vettä, ruokaa ja lääkkeitä perille. Kansainvälisen yhteisön on luotava Israelille painetta tähän. Yksi vaihtoehto on jäädyttää EU:n ja Israelin välinen assosiaatiosopimus, tai osia siitä. Myös henkilöpakotteet voivat olla yksi tapa edistää asiaa. Väkivallan kierre on saatava poikki nopeasti. On myönteistä, että pöydällä on nyt tuore esitys tulitauoksi. Lähipäivät näyttävät sen kohtalon. </w:t>
      </w:r>
      <w:r w:rsidRPr="000176A7">
        <w:br/>
      </w:r>
      <w:r w:rsidRPr="000176A7">
        <w:br/>
        <w:t xml:space="preserve">Keskusta ei liittynyt välikysymykseen Palestiinan tunnustamisesta ennen muuta siksi, että haluamme mahdollisuuksien mukaan varjella kansallista yhtenäisyyttä ulko- ja turvallisuuspolitiikassa. Emme ole pitäneet välikysymyksiä hyvänä välineenä ratkoa kansallisesti merkittäviä ulko- ja </w:t>
      </w:r>
      <w:r w:rsidRPr="000176A7">
        <w:lastRenderedPageBreak/>
        <w:t>turvallisuuspolitiikan linjauksia. Parasta olisi, että perustuslain mukaan maamme ulkopolitiikkaa johtavat tasavallan presidentti ja valtioneuvosto yhteistoiminnassa istuisivat alas niin pitkäksi aikaa, että yhteinen linja löytyy. Tällä vaalikaudella nähdyt ulkopolitiikan konkelot ovat olleet poikkeuksellisia ja hämmästyttäviäkin. Vastuu yhteisen linjan löytymisestä kuuluu maan hallitukselle ja ennen muuta pääministerille, ja maan hallituksen on pystyttävä vastuunsa hoitamaan. Tätä odotamme ja edellytämme.</w:t>
      </w:r>
    </w:p>
    <w:p w14:paraId="0B296C45" w14:textId="77777777" w:rsidR="000176A7" w:rsidRDefault="000176A7" w:rsidP="000176A7">
      <w:r w:rsidRPr="000176A7">
        <w:br/>
      </w:r>
      <w:r w:rsidRPr="000176A7">
        <w:br/>
        <w:t>Keskusta toteaa, että viime viikkoina useat valtiot ovat tunnustaneet Palestiinan valtion. Olisi perusteltua, että Suomi liittyisi syksyn aikana tähän joukkoon. Tämä olisi johdonmukainen jatko sille, että Suomi on pitkään kannattanut kahden valtion mallia ratkaisuksi alueen pitkään jatkuneisiin vakaviin ongelmiin. Tässä maailmanpolitiikan junassa Suomen tuskin kannattaa jäädä aivan viimeiseen vaunuun.</w:t>
      </w:r>
      <w:r w:rsidRPr="000176A7">
        <w:br/>
      </w:r>
      <w:r w:rsidRPr="000176A7">
        <w:br/>
        <w:t>Keskusta painottaa, että Hamas ei voi olla minkäänlainen osa Palestiinan hallintoa. Tästä alkaa olla laaja kansainvälinen yhteisymmärrys. Yhtä lailla tärkeää on järjestön täysi aseistariisunta ja panttivankien vapauttaminen. Israelilla on perusteltuja turvallisuushuolia, ja kahden valtion mallin on pystyttävä takaamaan sekä Israelin että Palestiinan turvallisuus ja tulevaisuus. Ratkaisu tarvitsee laajan tuen kansainväliseltä yhteisöltä. Äskettäin hyväksytty New Yorkin julistus antaa tälle käyttökelpoisen pohjan. </w:t>
      </w:r>
    </w:p>
    <w:p w14:paraId="6912F7EA" w14:textId="11E4A20C" w:rsidR="000176A7" w:rsidRPr="000176A7" w:rsidRDefault="000176A7" w:rsidP="000176A7">
      <w:r w:rsidRPr="000176A7">
        <w:br/>
      </w:r>
      <w:r w:rsidRPr="000176A7">
        <w:br/>
        <w:t>Gazan tai Palestiinan tilannetta emme voi yksin ratkaista, mutta Suomen linjan voimme. YK:n yleiskokous oli ja meni, mutta epäselvyys Suomen linjasta näyttää jatkuvan. Keskustan mielestä Suomella ei voi ulko- ja turvallisuuspolitiikassa kahta linjaa. Suomella voi olla vain yksi linja, Suomen linja. Pääministerin vastauksessaan hahmottelema ehdollisuus tunnustamisessa ei ratkaise eroa hallituksen ja tasavallan presidentin linjan välillä.</w:t>
      </w:r>
      <w:r w:rsidRPr="000176A7">
        <w:br/>
      </w:r>
      <w:r w:rsidRPr="000176A7">
        <w:br/>
        <w:t>Koska hallitus ei ole kyennyt muodostamaan Suomelle yhtenäistä linjaa Lähi-idän politiikan ja Palestiinan suhteen, joudun tekemään seuraavan epäluottamuslause-esityksen:</w:t>
      </w:r>
      <w:r w:rsidRPr="000176A7">
        <w:br/>
      </w:r>
      <w:r w:rsidRPr="000176A7">
        <w:br/>
        <w:t>”Eduskunta toteaa, että hallitus on aiheuttanut epäselvyyttä Suomen ulkopoliittisesta linjasta, eikä hallitus siksi nauti eduskunnan luottamusta.”</w:t>
      </w:r>
    </w:p>
    <w:p w14:paraId="63C12AB3" w14:textId="5B8F26D1" w:rsidR="000176A7" w:rsidRPr="000176A7" w:rsidRDefault="000176A7" w:rsidP="000176A7">
      <w:r w:rsidRPr="000176A7">
        <w:br/>
      </w:r>
    </w:p>
    <w:p w14:paraId="643B81A4" w14:textId="77777777" w:rsidR="000176A7" w:rsidRDefault="000176A7"/>
    <w:sectPr w:rsidR="000176A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6A7"/>
    <w:rsid w:val="000176A7"/>
    <w:rsid w:val="003A340B"/>
    <w:rsid w:val="0046092E"/>
    <w:rsid w:val="006E6D9B"/>
    <w:rsid w:val="0077024A"/>
    <w:rsid w:val="008572F4"/>
    <w:rsid w:val="00A5750A"/>
    <w:rsid w:val="00AA66CE"/>
    <w:rsid w:val="00F074F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71181"/>
  <w15:chartTrackingRefBased/>
  <w15:docId w15:val="{8BEA0ACB-B5FF-4635-8990-FF37D0412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0176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0176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0176A7"/>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0176A7"/>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0176A7"/>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0176A7"/>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0176A7"/>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0176A7"/>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0176A7"/>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176A7"/>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0176A7"/>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0176A7"/>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0176A7"/>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0176A7"/>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0176A7"/>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0176A7"/>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0176A7"/>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0176A7"/>
    <w:rPr>
      <w:rFonts w:eastAsiaTheme="majorEastAsia" w:cstheme="majorBidi"/>
      <w:color w:val="272727" w:themeColor="text1" w:themeTint="D8"/>
    </w:rPr>
  </w:style>
  <w:style w:type="paragraph" w:styleId="Otsikko">
    <w:name w:val="Title"/>
    <w:basedOn w:val="Normaali"/>
    <w:next w:val="Normaali"/>
    <w:link w:val="OtsikkoChar"/>
    <w:uiPriority w:val="10"/>
    <w:qFormat/>
    <w:rsid w:val="000176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176A7"/>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0176A7"/>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0176A7"/>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0176A7"/>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0176A7"/>
    <w:rPr>
      <w:i/>
      <w:iCs/>
      <w:color w:val="404040" w:themeColor="text1" w:themeTint="BF"/>
    </w:rPr>
  </w:style>
  <w:style w:type="paragraph" w:styleId="Luettelokappale">
    <w:name w:val="List Paragraph"/>
    <w:basedOn w:val="Normaali"/>
    <w:uiPriority w:val="34"/>
    <w:qFormat/>
    <w:rsid w:val="000176A7"/>
    <w:pPr>
      <w:ind w:left="720"/>
      <w:contextualSpacing/>
    </w:pPr>
  </w:style>
  <w:style w:type="character" w:styleId="Voimakaskorostus">
    <w:name w:val="Intense Emphasis"/>
    <w:basedOn w:val="Kappaleenoletusfontti"/>
    <w:uiPriority w:val="21"/>
    <w:qFormat/>
    <w:rsid w:val="000176A7"/>
    <w:rPr>
      <w:i/>
      <w:iCs/>
      <w:color w:val="0F4761" w:themeColor="accent1" w:themeShade="BF"/>
    </w:rPr>
  </w:style>
  <w:style w:type="paragraph" w:styleId="Erottuvalainaus">
    <w:name w:val="Intense Quote"/>
    <w:basedOn w:val="Normaali"/>
    <w:next w:val="Normaali"/>
    <w:link w:val="ErottuvalainausChar"/>
    <w:uiPriority w:val="30"/>
    <w:qFormat/>
    <w:rsid w:val="00017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0176A7"/>
    <w:rPr>
      <w:i/>
      <w:iCs/>
      <w:color w:val="0F4761" w:themeColor="accent1" w:themeShade="BF"/>
    </w:rPr>
  </w:style>
  <w:style w:type="character" w:styleId="Erottuvaviittaus">
    <w:name w:val="Intense Reference"/>
    <w:basedOn w:val="Kappaleenoletusfontti"/>
    <w:uiPriority w:val="32"/>
    <w:qFormat/>
    <w:rsid w:val="000176A7"/>
    <w:rPr>
      <w:b/>
      <w:bCs/>
      <w:smallCaps/>
      <w:color w:val="0F4761" w:themeColor="accent1" w:themeShade="BF"/>
      <w:spacing w:val="5"/>
    </w:rPr>
  </w:style>
  <w:style w:type="character" w:styleId="Hyperlinkki">
    <w:name w:val="Hyperlink"/>
    <w:basedOn w:val="Kappaleenoletusfontti"/>
    <w:uiPriority w:val="99"/>
    <w:unhideWhenUsed/>
    <w:rsid w:val="000176A7"/>
    <w:rPr>
      <w:color w:val="467886" w:themeColor="hyperlink"/>
      <w:u w:val="single"/>
    </w:rPr>
  </w:style>
  <w:style w:type="character" w:styleId="Ratkaisematonmaininta">
    <w:name w:val="Unresolved Mention"/>
    <w:basedOn w:val="Kappaleenoletusfontti"/>
    <w:uiPriority w:val="99"/>
    <w:semiHidden/>
    <w:unhideWhenUsed/>
    <w:rsid w:val="00017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png@01DC3214.47A2D260" TargetMode="External"/><Relationship Id="rId4"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457</Words>
  <Characters>3709</Characters>
  <Application>Microsoft Office Word</Application>
  <DocSecurity>0</DocSecurity>
  <Lines>30</Lines>
  <Paragraphs>8</Paragraphs>
  <ScaleCrop>false</ScaleCrop>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Määttälä Pirkko</dc:creator>
  <cp:keywords/>
  <dc:description/>
  <cp:lastModifiedBy>Määttälä Pirkko</cp:lastModifiedBy>
  <cp:revision>1</cp:revision>
  <dcterms:created xsi:type="dcterms:W3CDTF">2025-09-30T11:42:00Z</dcterms:created>
  <dcterms:modified xsi:type="dcterms:W3CDTF">2025-09-30T11:48:00Z</dcterms:modified>
</cp:coreProperties>
</file>