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195F" w14:textId="3721BFBB" w:rsidR="0040789A" w:rsidRDefault="0040789A">
      <w:pPr>
        <w:rPr>
          <w:b/>
          <w:bCs/>
        </w:rPr>
      </w:pPr>
      <w:r>
        <w:rPr>
          <w:b/>
          <w:bCs/>
          <w:noProof/>
        </w:rPr>
        <w:drawing>
          <wp:inline distT="0" distB="0" distL="0" distR="0" wp14:anchorId="24C54C11" wp14:editId="3257E7E4">
            <wp:extent cx="2009775" cy="590550"/>
            <wp:effectExtent l="0" t="0" r="0" b="0"/>
            <wp:docPr id="648287748" name="Kuva 1" descr="Kuva, joka sisältää kohteen teksti, Fontti, logo, Grafiikk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87748" name="Kuva 1" descr="Kuva, joka sisältää kohteen teksti, Fontti, logo, Grafiikka&#10;&#10;Tekoälyllä luotu sisältö voi olla virheellistä."/>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7157" cy="592719"/>
                    </a:xfrm>
                    <a:prstGeom prst="rect">
                      <a:avLst/>
                    </a:prstGeom>
                  </pic:spPr>
                </pic:pic>
              </a:graphicData>
            </a:graphic>
          </wp:inline>
        </w:drawing>
      </w:r>
    </w:p>
    <w:p w14:paraId="3BA948DF" w14:textId="77777777" w:rsidR="0040789A" w:rsidRDefault="0040789A">
      <w:pPr>
        <w:rPr>
          <w:b/>
          <w:bCs/>
        </w:rPr>
      </w:pPr>
    </w:p>
    <w:p w14:paraId="713467DE" w14:textId="77777777" w:rsidR="0040789A" w:rsidRDefault="0040789A">
      <w:r w:rsidRPr="0040789A">
        <w:rPr>
          <w:b/>
          <w:bCs/>
        </w:rPr>
        <w:t xml:space="preserve">Eduskunnan lähetekeskustelu valtioneuvoston selonteoksi aluekehittämisen </w:t>
      </w:r>
      <w:r>
        <w:rPr>
          <w:b/>
          <w:bCs/>
        </w:rPr>
        <w:br/>
      </w:r>
      <w:r w:rsidRPr="0040789A">
        <w:rPr>
          <w:b/>
          <w:bCs/>
        </w:rPr>
        <w:t>ja EU:n alue- ja rakennepolitiikan lainsäädännöstä</w:t>
      </w:r>
      <w:r w:rsidRPr="0040789A">
        <w:br/>
      </w:r>
      <w:r w:rsidRPr="0040789A">
        <w:br/>
        <w:t>Keskustan ryhmäpuheenvuoro</w:t>
      </w:r>
      <w:r w:rsidRPr="0040789A">
        <w:br/>
        <w:t xml:space="preserve">Kansanedustaja Mika Riipi </w:t>
      </w:r>
      <w:r w:rsidRPr="0040789A">
        <w:br/>
      </w:r>
      <w:r w:rsidRPr="0040789A">
        <w:br/>
        <w:t>(muutosvarauksin)</w:t>
      </w:r>
      <w:r w:rsidRPr="0040789A">
        <w:br/>
      </w:r>
    </w:p>
    <w:p w14:paraId="7B8CB1E2" w14:textId="3C660EF0" w:rsidR="00A5750A" w:rsidRDefault="0040789A">
      <w:r w:rsidRPr="0040789A">
        <w:rPr>
          <w:b/>
          <w:bCs/>
          <w:sz w:val="32"/>
          <w:szCs w:val="32"/>
        </w:rPr>
        <w:t>Keskustan Riipi: Hallitus näpertelee aluekehitystä hallintohäkkyrän sisällä</w:t>
      </w:r>
      <w:r w:rsidRPr="0040789A">
        <w:rPr>
          <w:b/>
          <w:bCs/>
          <w:sz w:val="32"/>
          <w:szCs w:val="32"/>
        </w:rPr>
        <w:br/>
      </w:r>
      <w:r w:rsidRPr="0040789A">
        <w:br/>
        <w:t xml:space="preserve">Valtioneuvoston selonteko on kattava ja siinä on hyvin tunnistettu myös keskeisiä nykyisen toimintamallin kipukohtia niin sopimuksellisuuden, aluelähtöisyyden, epätahtisuuden kuin vaikuttavuudenkin osalta.  </w:t>
      </w:r>
      <w:r w:rsidRPr="0040789A">
        <w:br/>
      </w:r>
      <w:r w:rsidRPr="0040789A">
        <w:br/>
        <w:t xml:space="preserve">Selonteon johtopäätökset tai ajatukset kehittämisestä ovat kuitenkin täyttä näpertelyä nykyisen tehottoman, byrokraattisen ja äärimmäisen ministeriövetoisen hallintohäkkyrän sisällä. Sen sijaan EU:n uuden ohjelmakauden kynnyksellä Suomi tarvitsee aivan välttämättä alue- ja rakennepolitiikassa täydellisen uudelleenajattelun. Näivettymisen kierre pitää saada poikki. </w:t>
      </w:r>
      <w:r w:rsidRPr="0040789A">
        <w:br/>
      </w:r>
      <w:r w:rsidRPr="0040789A">
        <w:br/>
        <w:t xml:space="preserve">Aluekehittäminen tai -politiikka ei ole ollut muodissa pitkään aikaan. Ovatpa jotkut todenneet, ettei aluepolitiikkaa enää tarvita lainkaan. Tulokset ovat nähtävissä. Alueiden tilanne eriytyy huolestuttavaa vauhtia. Meillä on ennätystyöttömyys ja kasvuluvut karuja.  </w:t>
      </w:r>
      <w:r w:rsidRPr="0040789A">
        <w:br/>
      </w:r>
      <w:r w:rsidRPr="0040789A">
        <w:br/>
        <w:t xml:space="preserve">Huolestuttavinta on, että hallituksella ei ole visiota Suomen suunnasta. Siitä hallitus ei edes yritä herättää keskustelua. Aktiivisen aluepolitiikan sijaan yhden koon sukkahousut ovat nyt se pikamuoti, jota hallitus haluaa alueille tarjota. Mennään sieltä, missä aita on matalin. Itäisessä Suomessa tämä ei paljon lämmitä. </w:t>
      </w:r>
      <w:r w:rsidRPr="0040789A">
        <w:br/>
      </w:r>
      <w:r w:rsidRPr="0040789A">
        <w:br/>
      </w:r>
      <w:r w:rsidRPr="0040789A">
        <w:br/>
      </w:r>
      <w:r w:rsidRPr="0040789A">
        <w:br/>
        <w:t xml:space="preserve">Suomen suunta ei muutu, ellemme saa alueiden erilaisia vahvuuksia täysimääräisesti käyttöön. Nykyisen työttömyyden, alueellisen ja sosiaalisen eriarvoisuuden sekä toivottomuuden sijaan Suomen Keskusta on valmis nikkaroinnin sijaan suurempaan remonttiin. </w:t>
      </w:r>
      <w:r w:rsidRPr="0040789A">
        <w:br/>
      </w:r>
      <w:r w:rsidRPr="0040789A">
        <w:br/>
        <w:t xml:space="preserve">Aitoa aluelähtöisyyttä olisi ottaa alueet mukaan suoraan komission kanssa käytäviin kumppanuusneuvotteluihin. Tässä kehityserojen repimässä tilanteessa ei tulisi myöskään hirttäytyä yhden ohjelman malliin, vaan kuunnella alueiden toiveita. Ainakin Keskusta luottaa alueiden omiin näkemyksiin vahvuuksistaan. Mutta luottaako hallitus? </w:t>
      </w:r>
      <w:r w:rsidRPr="0040789A">
        <w:br/>
      </w:r>
      <w:r w:rsidRPr="0040789A">
        <w:br/>
        <w:t xml:space="preserve">Nyt kohteeksi tulisi nostaa suomalainen yrittäjyys, pienet ja keskisuuret suomalaiset yritykset, niiden </w:t>
      </w:r>
      <w:r w:rsidRPr="0040789A">
        <w:lastRenderedPageBreak/>
        <w:t xml:space="preserve">innovaatiot, vientimahdollisuuksien lisääminen ja kasvupolkujen luominen.  </w:t>
      </w:r>
      <w:r w:rsidRPr="0040789A">
        <w:br/>
      </w:r>
      <w:r w:rsidRPr="0040789A">
        <w:br/>
        <w:t xml:space="preserve">Valtakunnalliset teemat tulisi pitää minimissä ja suunnata resurssit ministeriöiden budjettien tilkitsemisen sijaan alueille. Ohjelmien joustavuus ja mahdollisimman monipuolinen käyttö tulisi olla nyt keskiössä. Kymmenien miljoonien eurojen arvoisten erilaisten tietojärjestelmien rakentelun sijaan tulisi keskittyä byrokratian vähentämiseen koko rahoitusketjussa.  </w:t>
      </w:r>
      <w:r w:rsidRPr="0040789A">
        <w:br/>
      </w:r>
      <w:r w:rsidRPr="0040789A">
        <w:br/>
        <w:t xml:space="preserve">Rahoitusta välittävien viranomaisten määrästä voivottelun voisi lopettaa ja purkaa kunnolla nykyistä, valtavaa päällekkäistä työtä. Alueelle riittää tulevaisuudessa yksi viranomainen välittämään kaikki alueelliset rakennetuet - aluelähtöinen sellainen. </w:t>
      </w:r>
      <w:r w:rsidRPr="0040789A">
        <w:br/>
      </w:r>
      <w:r w:rsidRPr="0040789A">
        <w:br/>
        <w:t xml:space="preserve">Ehkäpä keskeisintä olisi nyt päästä kiinni aitoon sopimiseen. Siksi nykyisen MAL-sopimusjärjestelmää täydentämään tulisi tehdä kunkin alueen kanssa aluekehityssopimus, jossa myös sitouduttaisiin kansalliseen rahoitukseen ja toimenpiteisiin. Tämä avaisi myös aidosti vaikuttavien toimenpiteiden, kuten liikenteen, koulutuksen tai erilaisten kokeilujen mukaan ottamisen suoraan aluepolitiikan työkalupakkiin. </w:t>
      </w:r>
      <w:r w:rsidRPr="0040789A">
        <w:br/>
      </w:r>
      <w:r w:rsidRPr="0040789A">
        <w:br/>
      </w:r>
      <w:r w:rsidRPr="0040789A">
        <w:br/>
      </w:r>
      <w:r w:rsidRPr="0040789A">
        <w:br/>
        <w:t xml:space="preserve">Näinä geopoliittisen epävarmuuden aikoina EU:n tuleva ohjelmakausi tulee olemaan suurten muutosten kourissa. Omavaraisuus, kilpailukyky, puolustusteollisuus ja sotilaallinen liikkuvuus muuttavat rahoituksen ja politiikan painopisteitä ja Suomelle perinteiset rakennepolitiikan resurssit voivat olennaisesti vähetä. Elinvoimaa ja kehittämisen työkaluja – ja toivoa paremmasta huomisesta - tarvitaan edelleen kuitenkin joka puolelle Suomea. </w:t>
      </w:r>
      <w:r w:rsidRPr="0040789A">
        <w:br/>
      </w:r>
      <w:r w:rsidRPr="0040789A">
        <w:br/>
        <w:t>Siksi Suomen aluekehitysjärjestelmässä on nyt aika ottaa seuraava loikka ja ryhtyä rakentamaan paikallisiin vahvuuksiin ja koko Suomen elinvoiman tunnistamiseen ja tunnustamiseen tähtäävää mallia. Katse tulee kääntää kohti 2030-luvun Suomea. Keskusta on siihen valmis. Onko hallitus?</w:t>
      </w:r>
      <w:r w:rsidRPr="0040789A">
        <w:br/>
      </w:r>
    </w:p>
    <w:sectPr w:rsidR="00A575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9A"/>
    <w:rsid w:val="003A340B"/>
    <w:rsid w:val="0040789A"/>
    <w:rsid w:val="0046092E"/>
    <w:rsid w:val="0077024A"/>
    <w:rsid w:val="008572F4"/>
    <w:rsid w:val="00A5750A"/>
    <w:rsid w:val="00AA66CE"/>
    <w:rsid w:val="00E64B1F"/>
    <w:rsid w:val="00F07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16B0"/>
  <w15:chartTrackingRefBased/>
  <w15:docId w15:val="{F4D9B7C9-1320-4E86-9FB0-954D29B0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07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07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0789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0789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0789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0789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0789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0789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0789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0789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0789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0789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0789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0789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0789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0789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0789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0789A"/>
    <w:rPr>
      <w:rFonts w:eastAsiaTheme="majorEastAsia" w:cstheme="majorBidi"/>
      <w:color w:val="272727" w:themeColor="text1" w:themeTint="D8"/>
    </w:rPr>
  </w:style>
  <w:style w:type="paragraph" w:styleId="Otsikko">
    <w:name w:val="Title"/>
    <w:basedOn w:val="Normaali"/>
    <w:next w:val="Normaali"/>
    <w:link w:val="OtsikkoChar"/>
    <w:uiPriority w:val="10"/>
    <w:qFormat/>
    <w:rsid w:val="00407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0789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0789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0789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0789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0789A"/>
    <w:rPr>
      <w:i/>
      <w:iCs/>
      <w:color w:val="404040" w:themeColor="text1" w:themeTint="BF"/>
    </w:rPr>
  </w:style>
  <w:style w:type="paragraph" w:styleId="Luettelokappale">
    <w:name w:val="List Paragraph"/>
    <w:basedOn w:val="Normaali"/>
    <w:uiPriority w:val="34"/>
    <w:qFormat/>
    <w:rsid w:val="0040789A"/>
    <w:pPr>
      <w:ind w:left="720"/>
      <w:contextualSpacing/>
    </w:pPr>
  </w:style>
  <w:style w:type="character" w:styleId="Voimakaskorostus">
    <w:name w:val="Intense Emphasis"/>
    <w:basedOn w:val="Kappaleenoletusfontti"/>
    <w:uiPriority w:val="21"/>
    <w:qFormat/>
    <w:rsid w:val="0040789A"/>
    <w:rPr>
      <w:i/>
      <w:iCs/>
      <w:color w:val="0F4761" w:themeColor="accent1" w:themeShade="BF"/>
    </w:rPr>
  </w:style>
  <w:style w:type="paragraph" w:styleId="Erottuvalainaus">
    <w:name w:val="Intense Quote"/>
    <w:basedOn w:val="Normaali"/>
    <w:next w:val="Normaali"/>
    <w:link w:val="ErottuvalainausChar"/>
    <w:uiPriority w:val="30"/>
    <w:qFormat/>
    <w:rsid w:val="00407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0789A"/>
    <w:rPr>
      <w:i/>
      <w:iCs/>
      <w:color w:val="0F4761" w:themeColor="accent1" w:themeShade="BF"/>
    </w:rPr>
  </w:style>
  <w:style w:type="character" w:styleId="Erottuvaviittaus">
    <w:name w:val="Intense Reference"/>
    <w:basedOn w:val="Kappaleenoletusfontti"/>
    <w:uiPriority w:val="32"/>
    <w:qFormat/>
    <w:rsid w:val="004078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3550</Characters>
  <Application>Microsoft Office Word</Application>
  <DocSecurity>0</DocSecurity>
  <Lines>29</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1</cp:revision>
  <dcterms:created xsi:type="dcterms:W3CDTF">2025-10-01T11:39:00Z</dcterms:created>
  <dcterms:modified xsi:type="dcterms:W3CDTF">2025-10-01T11:41:00Z</dcterms:modified>
</cp:coreProperties>
</file>